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Liturgy</w:t>
      </w:r>
      <w:r w:rsidDel="00000000" w:rsidR="00000000" w:rsidRPr="00000000">
        <w:rPr>
          <w:rFonts w:ascii="Times New Roman" w:cs="Times New Roman" w:eastAsia="Times New Roman" w:hAnsi="Times New Roman"/>
          <w:b w:val="1"/>
          <w:bCs w:val="1"/>
          <w:sz w:val="32"/>
          <w:szCs w:val="32"/>
          <w:rtl w:val="0"/>
        </w:rPr>
        <w:t xml:space="preserve"> for the burial of a non-baptised child</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Entrance antiphon</w:t>
      </w:r>
    </w:p>
    <w:p w:rsidR="00000000" w:rsidDel="00000000" w:rsidP="00000000" w:rsidRDefault="00000000" w:rsidRPr="00000000" w14:paraId="0000000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God will wipe away every tear from their eyes, and there shall be no more death or mourning, crying or pain, for former things have passed away.</w:t>
      </w:r>
    </w:p>
    <w:p w:rsidR="00000000" w:rsidDel="00000000" w:rsidP="00000000" w:rsidRDefault="00000000" w:rsidRPr="00000000" w14:paraId="00000005">
      <w:pPr>
        <w:spacing w:line="240" w:lineRule="auto"/>
        <w:ind w:left="1701"/>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1701"/>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Collect (Option 1)</w:t>
      </w:r>
    </w:p>
    <w:p w:rsidR="00000000" w:rsidDel="00000000" w:rsidP="00000000" w:rsidRDefault="00000000" w:rsidRPr="00000000" w14:paraId="00000007">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Receive the prayers of your faithful, Lord, and grant that those you allow to be weighed down by their longing for the child taken from them may be raised up by faith to hope in your compassion. Through our Lord Jesus Christ, your Son, who lives and reigns with you in the unity of the Holy Spirit, one God for ever and ever</w:t>
      </w:r>
    </w:p>
    <w:p w:rsidR="00000000" w:rsidDel="00000000" w:rsidP="00000000" w:rsidRDefault="00000000" w:rsidRPr="00000000" w14:paraId="00000008">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w:t>
        <w:tab/>
        <w:t xml:space="preserve">Amen.</w:t>
      </w:r>
      <w:r w:rsidDel="00000000" w:rsidR="00000000" w:rsidRPr="00000000">
        <w:rPr>
          <w:rtl w:val="0"/>
        </w:rPr>
      </w:r>
    </w:p>
    <w:p w:rsidR="00000000" w:rsidDel="00000000" w:rsidP="00000000" w:rsidRDefault="00000000" w:rsidRPr="00000000" w14:paraId="00000009">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A">
      <w:pPr>
        <w:spacing w:line="240" w:lineRule="auto"/>
        <w:ind w:left="1418"/>
        <w:rPr>
          <w:rFonts w:ascii="Times New Roman" w:cs="Times New Roman" w:eastAsia="Times New Roman" w:hAnsi="Times New Roman"/>
          <w:color w:val="ff0000"/>
          <w:sz w:val="32"/>
          <w:szCs w:val="32"/>
        </w:rPr>
      </w:pPr>
      <w:r w:rsidDel="00000000" w:rsidR="00000000" w:rsidRPr="00000000">
        <w:rPr>
          <w:rFonts w:ascii="Times New Roman" w:cs="Times New Roman" w:eastAsia="Times New Roman" w:hAnsi="Times New Roman"/>
          <w:b w:val="1"/>
          <w:bCs w:val="1"/>
          <w:sz w:val="32"/>
          <w:szCs w:val="32"/>
          <w:rtl w:val="0"/>
        </w:rPr>
        <w:t xml:space="preserve">OR (Options 2)</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bCs w:val="1"/>
          <w:i w:val="1"/>
          <w:iCs w:val="1"/>
          <w:sz w:val="32"/>
          <w:szCs w:val="32"/>
        </w:rPr>
      </w:pPr>
      <w:r w:rsidDel="00000000" w:rsidR="00000000" w:rsidRPr="00000000">
        <w:rPr>
          <w:rtl w:val="0"/>
        </w:rPr>
      </w:r>
    </w:p>
    <w:p w:rsidR="00000000" w:rsidDel="00000000" w:rsidP="00000000" w:rsidRDefault="00000000" w:rsidRPr="00000000" w14:paraId="0000000C">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O God, searcher of hearts and most loving consoler, who know the faith of these parents, grant that, as they mourn their child, now departed from this life, they may be assured that he [she] has been entrusted to your divine compassion. Through our Lord Jesus Christ, your Son, who lives and reigns with you in the unity of the Holy Spirit, one God for ever and ever</w:t>
      </w:r>
    </w:p>
    <w:p w:rsidR="00000000" w:rsidDel="00000000" w:rsidP="00000000" w:rsidRDefault="00000000" w:rsidRPr="00000000" w14:paraId="0000000D">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w:t>
        <w:tab/>
        <w:t xml:space="preserve">Amen.</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 </w:t>
      </w:r>
    </w:p>
    <w:p w:rsidR="00000000" w:rsidDel="00000000" w:rsidP="00000000" w:rsidRDefault="00000000" w:rsidRPr="00000000" w14:paraId="00000012">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There are multiple readings suggested. </w:t>
      </w:r>
    </w:p>
    <w:p w:rsidR="00000000" w:rsidDel="00000000" w:rsidP="00000000" w:rsidRDefault="00000000" w:rsidRPr="00000000" w14:paraId="00000013">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Only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First reading,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Responsorial Psalm;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Second Reading and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Gospel are required. All others can be removed.</w:t>
      </w:r>
    </w:p>
    <w:p w:rsidR="00000000" w:rsidDel="00000000" w:rsidP="00000000" w:rsidRDefault="00000000" w:rsidRPr="00000000" w14:paraId="00000014">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w:t>
      </w:r>
    </w:p>
    <w:p w:rsidR="00000000" w:rsidDel="00000000" w:rsidP="00000000" w:rsidRDefault="00000000" w:rsidRPr="00000000" w14:paraId="00000015">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Reading from the Old Testament (Option 1- Outside Eastertide)</w:t>
      </w:r>
    </w:p>
    <w:p w:rsidR="00000000" w:rsidDel="00000000" w:rsidP="00000000" w:rsidRDefault="00000000" w:rsidRPr="00000000" w14:paraId="0000001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prophet Isaiah</w:t>
        <w:tab/>
        <w:tab/>
        <w:tab/>
        <w:tab/>
        <w:t xml:space="preserve">(Is 25: 6-8)</w:t>
      </w:r>
    </w:p>
    <w:p w:rsidR="00000000" w:rsidDel="00000000" w:rsidP="00000000" w:rsidRDefault="00000000" w:rsidRPr="00000000" w14:paraId="0000001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 Lord God will destroy death forever.</w:t>
      </w:r>
    </w:p>
    <w:p w:rsidR="00000000" w:rsidDel="00000000" w:rsidP="00000000" w:rsidRDefault="00000000" w:rsidRPr="00000000" w14:paraId="0000001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On this mountain, the Lord of hosts will prepare for all peoples a banquet of rich food. On this mountain he will remove the mourning veil covering all peoples, and the shroud enwrapping all nations, he will destroy Death forever. The Lord will wipe away the tears from every cheek. </w:t>
      </w:r>
    </w:p>
    <w:p w:rsidR="00000000" w:rsidDel="00000000" w:rsidP="00000000" w:rsidRDefault="00000000" w:rsidRPr="00000000" w14:paraId="0000001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1E">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Responsorial psalm</w:t>
      </w:r>
    </w:p>
    <w:p w:rsidR="00000000" w:rsidDel="00000000" w:rsidP="00000000" w:rsidRDefault="00000000" w:rsidRPr="00000000" w14:paraId="00000020">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R. To you, O Lord, I lift up my soul. </w:t>
      </w:r>
    </w:p>
    <w:p w:rsidR="00000000" w:rsidDel="00000000" w:rsidP="00000000" w:rsidRDefault="00000000" w:rsidRPr="00000000" w14:paraId="00000022">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b w:val="1"/>
          <w:bCs w:val="1"/>
          <w:i w:val="1"/>
          <w:iCs w:val="1"/>
          <w:color w:val="ff0000"/>
          <w:sz w:val="32"/>
          <w:szCs w:val="32"/>
          <w:rtl w:val="0"/>
        </w:rPr>
        <w:t xml:space="preserve">Or</w:t>
      </w:r>
      <w:r w:rsidDel="00000000" w:rsidR="00000000" w:rsidRPr="00000000">
        <w:rPr>
          <w:rFonts w:ascii="Times New Roman" w:cs="Times New Roman" w:eastAsia="Times New Roman" w:hAnsi="Times New Roman"/>
          <w:i w:val="1"/>
          <w:iCs w:val="1"/>
          <w:color w:val="ff0000"/>
          <w:sz w:val="32"/>
          <w:szCs w:val="32"/>
          <w:rtl w:val="0"/>
        </w:rPr>
        <w:t xml:space="preserve"> R. No one who waits for you, O Lord, will ever be put to shame.</w:t>
      </w:r>
    </w:p>
    <w:p w:rsidR="00000000" w:rsidDel="00000000" w:rsidP="00000000" w:rsidRDefault="00000000" w:rsidRPr="00000000" w14:paraId="00000023">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Lord, make me know your ways.</w:t>
      </w:r>
    </w:p>
    <w:p w:rsidR="00000000" w:rsidDel="00000000" w:rsidP="00000000" w:rsidRDefault="00000000" w:rsidRPr="00000000" w14:paraId="00000025">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Lord teach me your paths.</w:t>
      </w:r>
    </w:p>
    <w:p w:rsidR="00000000" w:rsidDel="00000000" w:rsidP="00000000" w:rsidRDefault="00000000" w:rsidRPr="00000000" w14:paraId="00000026">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Make me walk in your truth, and teach me:</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for you are God my Saviour.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Remember your mercy, Lord,</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the love you have shown from of old.</w:t>
      </w:r>
    </w:p>
    <w:p w:rsidR="00000000" w:rsidDel="00000000" w:rsidP="00000000" w:rsidRDefault="00000000" w:rsidRPr="00000000" w14:paraId="0000002B">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your love remember me, </w:t>
      </w:r>
    </w:p>
    <w:p w:rsidR="00000000" w:rsidDel="00000000" w:rsidP="00000000" w:rsidRDefault="00000000" w:rsidRPr="00000000" w14:paraId="0000002C">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because of your goodness, O Lord</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Relieve the anguish of my heart </w:t>
      </w:r>
    </w:p>
    <w:p w:rsidR="00000000" w:rsidDel="00000000" w:rsidP="00000000" w:rsidRDefault="00000000" w:rsidRPr="00000000" w14:paraId="0000002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set me free from my distress.</w:t>
      </w:r>
    </w:p>
    <w:p w:rsidR="00000000" w:rsidDel="00000000" w:rsidP="00000000" w:rsidRDefault="00000000" w:rsidRPr="00000000" w14:paraId="00000030">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Preserve my life and rescue me</w:t>
      </w:r>
    </w:p>
    <w:p w:rsidR="00000000" w:rsidDel="00000000" w:rsidP="00000000" w:rsidRDefault="00000000" w:rsidRPr="00000000" w14:paraId="00000031">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do not disappoint me, you are my refuge.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32">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Reading from the Old Testament (Option 2) </w:t>
      </w:r>
    </w:p>
    <w:p w:rsidR="00000000" w:rsidDel="00000000" w:rsidP="00000000" w:rsidRDefault="00000000" w:rsidRPr="00000000" w14:paraId="00000036">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prophet Lamentations</w:t>
        <w:tab/>
        <w:tab/>
        <w:t xml:space="preserve">Lam 3:22-26</w:t>
      </w:r>
    </w:p>
    <w:p w:rsidR="00000000" w:rsidDel="00000000" w:rsidP="00000000" w:rsidRDefault="00000000" w:rsidRPr="00000000" w14:paraId="00000037">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It is good to wait in silence for the Lord God to save.</w:t>
      </w:r>
    </w:p>
    <w:p w:rsidR="00000000" w:rsidDel="00000000" w:rsidP="00000000" w:rsidRDefault="00000000" w:rsidRPr="00000000" w14:paraId="00000039">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favours of the Lord are not all past, his kindnesses are not exhausted; every morning they are renewed; great is his faithfulness. ‘My protection is the Lord’ says my soul ‘and so I will hope in him.’ The Lord is good to those who trust in him, to the soul that searches for him. It is good to wait in silence for the Lord to save. </w:t>
      </w:r>
    </w:p>
    <w:p w:rsidR="00000000" w:rsidDel="00000000" w:rsidP="00000000" w:rsidRDefault="00000000" w:rsidRPr="00000000" w14:paraId="0000003B">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3D">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Responsorial psalm</w:t>
      </w:r>
    </w:p>
    <w:p w:rsidR="00000000" w:rsidDel="00000000" w:rsidP="00000000" w:rsidRDefault="00000000" w:rsidRPr="00000000" w14:paraId="0000003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R. To you, O Lord, I lift up my soul. </w:t>
      </w:r>
    </w:p>
    <w:p w:rsidR="00000000" w:rsidDel="00000000" w:rsidP="00000000" w:rsidRDefault="00000000" w:rsidRPr="00000000" w14:paraId="00000041">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b w:val="1"/>
          <w:bCs w:val="1"/>
          <w:i w:val="1"/>
          <w:iCs w:val="1"/>
          <w:color w:val="ff0000"/>
          <w:sz w:val="32"/>
          <w:szCs w:val="32"/>
          <w:rtl w:val="0"/>
        </w:rPr>
        <w:t xml:space="preserve">Or</w:t>
      </w:r>
      <w:r w:rsidDel="00000000" w:rsidR="00000000" w:rsidRPr="00000000">
        <w:rPr>
          <w:rFonts w:ascii="Times New Roman" w:cs="Times New Roman" w:eastAsia="Times New Roman" w:hAnsi="Times New Roman"/>
          <w:i w:val="1"/>
          <w:iCs w:val="1"/>
          <w:color w:val="ff0000"/>
          <w:sz w:val="32"/>
          <w:szCs w:val="32"/>
          <w:rtl w:val="0"/>
        </w:rPr>
        <w:t xml:space="preserve"> R. No one who waits for you, O Lord, will ever be put to shame.</w:t>
      </w:r>
    </w:p>
    <w:p w:rsidR="00000000" w:rsidDel="00000000" w:rsidP="00000000" w:rsidRDefault="00000000" w:rsidRPr="00000000" w14:paraId="00000042">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Lord, make me know your ways.</w:t>
      </w:r>
    </w:p>
    <w:p w:rsidR="00000000" w:rsidDel="00000000" w:rsidP="00000000" w:rsidRDefault="00000000" w:rsidRPr="00000000" w14:paraId="00000044">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Lord teach me your paths.</w:t>
      </w:r>
    </w:p>
    <w:p w:rsidR="00000000" w:rsidDel="00000000" w:rsidP="00000000" w:rsidRDefault="00000000" w:rsidRPr="00000000" w14:paraId="00000045">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Make me walk in your truth, and teach me:</w:t>
      </w:r>
    </w:p>
    <w:p w:rsidR="00000000" w:rsidDel="00000000" w:rsidP="00000000" w:rsidRDefault="00000000" w:rsidRPr="00000000" w14:paraId="00000046">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for you are God my Saviour.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47">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48">
      <w:pPr>
        <w:numPr>
          <w:ilvl w:val="0"/>
          <w:numId w:val="1"/>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Remember your mercy, Lord,</w:t>
      </w:r>
    </w:p>
    <w:p w:rsidR="00000000" w:rsidDel="00000000" w:rsidP="00000000" w:rsidRDefault="00000000" w:rsidRPr="00000000" w14:paraId="00000049">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the love you have shown from of old.</w:t>
      </w:r>
    </w:p>
    <w:p w:rsidR="00000000" w:rsidDel="00000000" w:rsidP="00000000" w:rsidRDefault="00000000" w:rsidRPr="00000000" w14:paraId="0000004A">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your love remember me, </w:t>
      </w:r>
    </w:p>
    <w:p w:rsidR="00000000" w:rsidDel="00000000" w:rsidP="00000000" w:rsidRDefault="00000000" w:rsidRPr="00000000" w14:paraId="0000004B">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because of your goodness, O Lord.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D">
      <w:pPr>
        <w:numPr>
          <w:ilvl w:val="0"/>
          <w:numId w:val="1"/>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Relieve the anguish of my heart </w:t>
      </w:r>
    </w:p>
    <w:p w:rsidR="00000000" w:rsidDel="00000000" w:rsidP="00000000" w:rsidRDefault="00000000" w:rsidRPr="00000000" w14:paraId="0000004E">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set me free from my distress.</w:t>
      </w:r>
    </w:p>
    <w:p w:rsidR="00000000" w:rsidDel="00000000" w:rsidP="00000000" w:rsidRDefault="00000000" w:rsidRPr="00000000" w14:paraId="0000004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Preserve my life and rescue me</w:t>
      </w:r>
    </w:p>
    <w:p w:rsidR="00000000" w:rsidDel="00000000" w:rsidP="00000000" w:rsidRDefault="00000000" w:rsidRPr="00000000" w14:paraId="00000050">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do not disappoint me, you are my refuge.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51">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and Gospel (Option 1)</w:t>
      </w:r>
    </w:p>
    <w:p w:rsidR="00000000" w:rsidDel="00000000" w:rsidP="00000000" w:rsidRDefault="00000000" w:rsidRPr="00000000" w14:paraId="00000054">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056">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Jesus Christ is the first born of the dead; glory and kingship be his for ever and ever. Amen.</w:t>
      </w:r>
    </w:p>
    <w:p w:rsidR="00000000" w:rsidDel="00000000" w:rsidP="00000000" w:rsidRDefault="00000000" w:rsidRPr="00000000" w14:paraId="0000005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05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Matthew</w:t>
        <w:tab/>
        <w:t xml:space="preserve">(Mt 11: 25-30)</w:t>
      </w:r>
    </w:p>
    <w:p w:rsidR="00000000" w:rsidDel="00000000" w:rsidP="00000000" w:rsidRDefault="00000000" w:rsidRPr="00000000" w14:paraId="0000005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You have hidden these things from the learned and revealed them to children.</w:t>
      </w:r>
    </w:p>
    <w:p w:rsidR="00000000" w:rsidDel="00000000" w:rsidP="00000000" w:rsidRDefault="00000000" w:rsidRPr="00000000" w14:paraId="0000005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Jesus exclaimed, ‘I bless you, Father, Lord of heaven and of earth, for hiding these things from the learned and the clever and revealing them to mere children. Yes, Father, for that is what pleased you to do. Everything has been entrusted to me by my Father; and no one knows the Son except the Father, just as no one knows the Father except the Son and those to whom the Son chooses to reveal him.’</w:t>
      </w:r>
    </w:p>
    <w:p w:rsidR="00000000" w:rsidDel="00000000" w:rsidP="00000000" w:rsidRDefault="00000000" w:rsidRPr="00000000" w14:paraId="0000005E">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‘Come to me, all you who labour and are overburdened, and I will give you rest. Shoulder my yoke and learn from me, for I am gentle and humble in heart, and you will find rest for your souls. Yes, my yoke is easy and my burden light.’</w:t>
      </w:r>
    </w:p>
    <w:p w:rsidR="00000000" w:rsidDel="00000000" w:rsidP="00000000" w:rsidRDefault="00000000" w:rsidRPr="00000000" w14:paraId="0000005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061">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and Gospel (Option 2)</w:t>
      </w:r>
    </w:p>
    <w:p w:rsidR="00000000" w:rsidDel="00000000" w:rsidP="00000000" w:rsidRDefault="00000000" w:rsidRPr="00000000" w14:paraId="00000063">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06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Blessed be the Father of mercies and the God of all comfort, who consoles us in all our afflictions.</w:t>
      </w:r>
    </w:p>
    <w:p w:rsidR="00000000" w:rsidDel="00000000" w:rsidP="00000000" w:rsidRDefault="00000000" w:rsidRPr="00000000" w14:paraId="00000066">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067">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Mark</w:t>
        <w:tab/>
        <w:t xml:space="preserve">(Mk 15:33-46)</w:t>
      </w:r>
    </w:p>
    <w:p w:rsidR="00000000" w:rsidDel="00000000" w:rsidP="00000000" w:rsidRDefault="00000000" w:rsidRPr="00000000" w14:paraId="00000069">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Jesus gave a loud cry and breathed his last.</w:t>
      </w:r>
    </w:p>
    <w:p w:rsidR="00000000" w:rsidDel="00000000" w:rsidP="00000000" w:rsidRDefault="00000000" w:rsidRPr="00000000" w14:paraId="0000006B">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When the sixth hour came there was darkness over the whole land until the ninth hour. And at the ninth hour Jesus cried out in a loud voice, ‘Eloi, Eloi, lama sabachthani?’ which means, My God, my God, why have you deserted me? When some of those who stood by heard this, they said, ‘Listen, he is calling on Elijah.’ Someone ran and soaked a sponge in vinegar and, putting it on a reed, gave it to him to drink saying, ‘Wait and see if Elijah will come to take him down.’ But Jesus gave a loud cry and breathed his last. And the veil of the Temple was torn in two from top to bottom. The centurion, who was standing in front of him, had seen how he died and said, ‘In truth this man was a son of God.’</w:t>
      </w:r>
    </w:p>
    <w:p w:rsidR="00000000" w:rsidDel="00000000" w:rsidP="00000000" w:rsidRDefault="00000000" w:rsidRPr="00000000" w14:paraId="0000006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There were some women watching from  distance. Among them were Mary of Magdala, Mary who was the mother of James the younger and Joset, and Salome. These used to follow him and look after him when he was in Galilee. And there were many other women there who had come up to Jerusalem with him.</w:t>
      </w:r>
    </w:p>
    <w:p w:rsidR="00000000" w:rsidDel="00000000" w:rsidP="00000000" w:rsidRDefault="00000000" w:rsidRPr="00000000" w14:paraId="0000006E">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It was now evening, and since it was Preparation Day (that is, the vigil of the sabbath), there came Joseph of Arimathaea, a prominent member of the Council, who himself lived in the hope of seeing the kingdom of God, and he boldly went to Pilate and asked for the body of Jesus. Pilate, astonished that he would have died so soon, summoned the centurion and enquired if he was already dead. Having been assured of this by the centurion, he granted the corpse to Joseph who bought a shroud, took Jesus down from the cross, wrapped him in the shroud and laid him in a tomb which had been hewn out of rock. He then rolled a stone against the entrance to the tomb.</w:t>
      </w:r>
    </w:p>
    <w:p w:rsidR="00000000" w:rsidDel="00000000" w:rsidP="00000000" w:rsidRDefault="00000000" w:rsidRPr="00000000" w14:paraId="0000006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071">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and Gospel (Option 3)</w:t>
      </w:r>
    </w:p>
    <w:p w:rsidR="00000000" w:rsidDel="00000000" w:rsidP="00000000" w:rsidRDefault="00000000" w:rsidRPr="00000000" w14:paraId="0000007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07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Blessed be the Father of mercies and the God of all comfort, who consoles us in all our afflictions.</w:t>
      </w:r>
    </w:p>
    <w:p w:rsidR="00000000" w:rsidDel="00000000" w:rsidP="00000000" w:rsidRDefault="00000000" w:rsidRPr="00000000" w14:paraId="0000007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John</w:t>
        <w:tab/>
        <w:tab/>
        <w:t xml:space="preserve">(Jn 19: 25-30)</w:t>
      </w:r>
    </w:p>
    <w:p w:rsidR="00000000" w:rsidDel="00000000" w:rsidP="00000000" w:rsidRDefault="00000000" w:rsidRPr="00000000" w14:paraId="0000007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There is your mother.</w:t>
      </w:r>
    </w:p>
    <w:p w:rsidR="00000000" w:rsidDel="00000000" w:rsidP="00000000" w:rsidRDefault="00000000" w:rsidRPr="00000000" w14:paraId="0000007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Near the cross of Jesus stood his mother and his mother’s sister, Mary the wife of Clopas, and Mary Magdala. Seeing his mother and the disciple he loved standing near her, Jesus said to his mother, ‘Woman, this is your son.’ Then to the disciple he said, ‘This is your mother.’ And from that moment the disciple made a place for her in his home.</w:t>
      </w:r>
    </w:p>
    <w:p w:rsidR="00000000" w:rsidDel="00000000" w:rsidP="00000000" w:rsidRDefault="00000000" w:rsidRPr="00000000" w14:paraId="0000007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After this, Jesus knew that everything had now been completed, and to fulfil the scripture perfectly he said:</w:t>
      </w:r>
    </w:p>
    <w:p w:rsidR="00000000" w:rsidDel="00000000" w:rsidP="00000000" w:rsidRDefault="00000000" w:rsidRPr="00000000" w14:paraId="0000007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ab/>
        <w:t xml:space="preserve">‘I am thirsty.’</w:t>
      </w:r>
    </w:p>
    <w:p w:rsidR="00000000" w:rsidDel="00000000" w:rsidP="00000000" w:rsidRDefault="00000000" w:rsidRPr="00000000" w14:paraId="0000007E">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jar of vinegar stood there, so putting a sponge soaked in vinegar on a hyssop stick they held it up to his mouth. After Jesus had taken the vinegar he said, ‘It is accomplished;’ and bowing his head he gave up his spirit.</w:t>
      </w:r>
    </w:p>
    <w:p w:rsidR="00000000" w:rsidDel="00000000" w:rsidP="00000000" w:rsidRDefault="00000000" w:rsidRPr="00000000" w14:paraId="0000007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sz w:val="32"/>
          <w:szCs w:val="32"/>
          <w:rtl w:val="0"/>
        </w:rPr>
        <w:t xml:space="preserve">The Gospel of the Lord</w:t>
      </w: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32"/>
          <w:szCs w:val="32"/>
        </w:rPr>
      </w:pPr>
      <w:r w:rsidDel="00000000" w:rsidR="00000000" w:rsidRPr="00000000">
        <w:rPr>
          <w:rtl w:val="0"/>
        </w:rPr>
      </w:r>
    </w:p>
    <w:tbl>
      <w:tblPr>
        <w:tblStyle w:val="Table1"/>
        <w:tblW w:w="9168.0" w:type="dxa"/>
        <w:jc w:val="left"/>
        <w:tblInd w:w="-142.0" w:type="dxa"/>
        <w:tblLayout w:type="fixed"/>
        <w:tblLook w:val="0000"/>
      </w:tblPr>
      <w:tblGrid>
        <w:gridCol w:w="3761"/>
        <w:gridCol w:w="5407"/>
        <w:tblGridChange w:id="0">
          <w:tblGrid>
            <w:gridCol w:w="3761"/>
            <w:gridCol w:w="5407"/>
          </w:tblGrid>
        </w:tblGridChange>
      </w:tblGrid>
      <w:tr>
        <w:trPr>
          <w:cantSplit w:val="0"/>
          <w:tblHeader w:val="0"/>
        </w:trPr>
        <w:tc>
          <w:tcPr/>
          <w:p w:rsidR="00000000" w:rsidDel="00000000" w:rsidP="00000000" w:rsidRDefault="00000000" w:rsidRPr="00000000" w14:paraId="00000082">
            <w:pPr>
              <w:spacing w:line="240" w:lineRule="auto"/>
              <w:ind w:left="1418"/>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General Intercessions </w:t>
            </w:r>
          </w:p>
        </w:tc>
        <w:tc>
          <w:tcPr/>
          <w:p w:rsidR="00000000" w:rsidDel="00000000" w:rsidP="00000000" w:rsidRDefault="00000000" w:rsidRPr="00000000" w14:paraId="00000083">
            <w:pPr>
              <w:spacing w:line="240" w:lineRule="auto"/>
              <w:ind w:left="1418"/>
              <w:jc w:val="center"/>
              <w:rPr>
                <w:rFonts w:ascii="Times New Roman" w:cs="Times New Roman" w:eastAsia="Times New Roman" w:hAnsi="Times New Roman"/>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 </w:t>
            </w:r>
            <w:r w:rsidDel="00000000" w:rsidR="00000000" w:rsidRPr="00000000">
              <w:rPr>
                <w:rtl w:val="0"/>
              </w:rPr>
            </w:r>
          </w:p>
        </w:tc>
      </w:tr>
    </w:tbl>
    <w:p w:rsidR="00000000" w:rsidDel="00000000" w:rsidP="00000000" w:rsidRDefault="00000000" w:rsidRPr="00000000" w14:paraId="00000084">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5">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We pray to God for </w:t>
      </w:r>
      <w:r w:rsidDel="00000000" w:rsidR="00000000" w:rsidRPr="00000000">
        <w:rPr>
          <w:rFonts w:ascii="Times New Roman" w:cs="Times New Roman" w:eastAsia="Times New Roman" w:hAnsi="Times New Roman"/>
          <w:i w:val="1"/>
          <w:iCs w:val="1"/>
          <w:sz w:val="32"/>
          <w:szCs w:val="32"/>
          <w:rtl w:val="0"/>
        </w:rPr>
        <w:t xml:space="preserve">NAME</w:t>
      </w:r>
      <w:r w:rsidDel="00000000" w:rsidR="00000000" w:rsidRPr="00000000">
        <w:rPr>
          <w:rFonts w:ascii="Times New Roman" w:cs="Times New Roman" w:eastAsia="Times New Roman" w:hAnsi="Times New Roman"/>
          <w:sz w:val="32"/>
          <w:szCs w:val="32"/>
          <w:rtl w:val="0"/>
        </w:rPr>
        <w:t xml:space="preserve"> and his [her] family. We pray for the needs of the world and in particular for families, the Domestic Church, where life is welcomed, cherished and lived.</w:t>
      </w:r>
    </w:p>
    <w:p w:rsidR="00000000" w:rsidDel="00000000" w:rsidP="00000000" w:rsidRDefault="00000000" w:rsidRPr="00000000" w14:paraId="00000086">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87">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Reader: </w:t>
        <w:tab/>
        <w:t xml:space="preserve">We pray for all those who grieve the loss of this child. May Our Lady take them under her mantle and give them healing, hope and consolation. Let us pray to the Lord.</w:t>
      </w: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All:</w:t>
        <w:tab/>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w:t>
      </w:r>
    </w:p>
    <w:p w:rsidR="00000000" w:rsidDel="00000000" w:rsidP="00000000" w:rsidRDefault="00000000" w:rsidRPr="00000000" w14:paraId="00000089">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A">
      <w:pPr>
        <w:spacing w:line="240" w:lineRule="auto"/>
        <w:ind w:left="14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2"/>
          <w:szCs w:val="32"/>
          <w:rtl w:val="0"/>
        </w:rPr>
        <w:t xml:space="preserve">Reader: </w:t>
        <w:tab/>
        <w:t xml:space="preserve">We pray for the Church, that she may faithfully and courageously proclaim Christ the Saviour to the world. Let us pray to the Lord.</w:t>
      </w:r>
      <w:r w:rsidDel="00000000" w:rsidR="00000000" w:rsidRPr="00000000">
        <w:rPr>
          <w:rtl w:val="0"/>
        </w:rPr>
      </w:r>
    </w:p>
    <w:p w:rsidR="00000000" w:rsidDel="00000000" w:rsidP="00000000" w:rsidRDefault="00000000" w:rsidRPr="00000000" w14:paraId="0000008B">
      <w:pPr>
        <w:spacing w:line="240" w:lineRule="auto"/>
        <w:ind w:left="141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All:</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w:t>
      </w:r>
    </w:p>
    <w:p w:rsidR="00000000" w:rsidDel="00000000" w:rsidP="00000000" w:rsidRDefault="00000000" w:rsidRPr="00000000" w14:paraId="0000008C">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D">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w:t>
        <w:tab/>
        <w:t xml:space="preserve">We pray for all families who grieve the loss of a loved one, particularly those who suffer from the loss of a child. Let us pray to the Lord.</w:t>
      </w:r>
    </w:p>
    <w:p w:rsidR="00000000" w:rsidDel="00000000" w:rsidP="00000000" w:rsidRDefault="00000000" w:rsidRPr="00000000" w14:paraId="0000008E">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8F">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0">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the Holy Family may strengthen and comfort those who suffer and mourn. May they find hope in life everlasting. Let us pray to the Lord.</w:t>
      </w:r>
    </w:p>
    <w:p w:rsidR="00000000" w:rsidDel="00000000" w:rsidP="00000000" w:rsidRDefault="00000000" w:rsidRPr="00000000" w14:paraId="00000091">
      <w:pPr>
        <w:spacing w:line="240" w:lineRule="auto"/>
        <w:ind w:left="141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All:</w:t>
      </w:r>
      <w:r w:rsidDel="00000000" w:rsidR="00000000" w:rsidRPr="00000000">
        <w:rPr>
          <w:rFonts w:ascii="Times New Roman" w:cs="Times New Roman" w:eastAsia="Times New Roman" w:hAnsi="Times New Roman"/>
          <w:b w:val="1"/>
          <w:bCs w:val="1"/>
          <w:i w:val="1"/>
          <w:iCs w:val="1"/>
          <w:sz w:val="32"/>
          <w:szCs w:val="32"/>
          <w:rtl w:val="0"/>
        </w:rPr>
        <w:t xml:space="preserve"> </w:t>
        <w:tab/>
        <w:t xml:space="preserve">Lord, hear our prayer. </w:t>
      </w:r>
    </w:p>
    <w:p w:rsidR="00000000" w:rsidDel="00000000" w:rsidP="00000000" w:rsidRDefault="00000000" w:rsidRPr="00000000" w14:paraId="00000092">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3">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94">
      <w:pPr>
        <w:spacing w:line="240" w:lineRule="auto"/>
        <w:ind w:left="141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 </w:t>
      </w:r>
    </w:p>
    <w:p w:rsidR="00000000" w:rsidDel="00000000" w:rsidP="00000000" w:rsidRDefault="00000000" w:rsidRPr="00000000" w14:paraId="00000095">
      <w:pPr>
        <w:spacing w:line="240" w:lineRule="auto"/>
        <w:ind w:left="2160"/>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6">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97">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Lord, hear our prayer.</w:t>
      </w:r>
      <w:r w:rsidDel="00000000" w:rsidR="00000000" w:rsidRPr="00000000">
        <w:rPr>
          <w:rtl w:val="0"/>
        </w:rPr>
      </w:r>
    </w:p>
    <w:p w:rsidR="00000000" w:rsidDel="00000000" w:rsidP="00000000" w:rsidRDefault="00000000" w:rsidRPr="00000000" w14:paraId="00000098">
      <w:pPr>
        <w:spacing w:line="240" w:lineRule="auto"/>
        <w:ind w:left="1418"/>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9">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A">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9B">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All: </w:t>
        <w:tab/>
      </w:r>
      <w:r w:rsidDel="00000000" w:rsidR="00000000" w:rsidRPr="00000000">
        <w:rPr>
          <w:rFonts w:ascii="Times New Roman" w:cs="Times New Roman" w:eastAsia="Times New Roman" w:hAnsi="Times New Roman"/>
          <w:b w:val="1"/>
          <w:bCs w:val="1"/>
          <w:i w:val="1"/>
          <w:iCs w:val="1"/>
          <w:sz w:val="32"/>
          <w:szCs w:val="32"/>
          <w:rtl w:val="0"/>
        </w:rPr>
        <w:t xml:space="preserve">Amen</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9C">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9D">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Prayer over the offerings</w:t>
      </w:r>
    </w:p>
    <w:p w:rsidR="00000000" w:rsidDel="00000000" w:rsidP="00000000" w:rsidRDefault="00000000" w:rsidRPr="00000000" w14:paraId="0000009E">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F">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Graciously accept this offering, O God, as a sign of our devotion, so that, trusting in the designs of your providence, we may be raised up by your gentle and fatherly care. Through Christ our Lord.</w:t>
      </w:r>
    </w:p>
    <w:p w:rsidR="00000000" w:rsidDel="00000000" w:rsidP="00000000" w:rsidRDefault="00000000" w:rsidRPr="00000000" w14:paraId="000000A0">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A1">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Communion Antiphon</w:t>
      </w:r>
    </w:p>
    <w:p w:rsidR="00000000" w:rsidDel="00000000" w:rsidP="00000000" w:rsidRDefault="00000000" w:rsidRPr="00000000" w14:paraId="000000A2">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Lord God will destroy death for ever. He will wipe away the tears from every cheek.</w:t>
      </w:r>
    </w:p>
    <w:p w:rsidR="00000000" w:rsidDel="00000000" w:rsidP="00000000" w:rsidRDefault="00000000" w:rsidRPr="00000000" w14:paraId="000000A3">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4">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Prayer after Communion</w:t>
      </w:r>
    </w:p>
    <w:p w:rsidR="00000000" w:rsidDel="00000000" w:rsidP="00000000" w:rsidRDefault="00000000" w:rsidRPr="00000000" w14:paraId="000000A5">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w:t>
        <w:tab/>
        <w:t xml:space="preserve">Having received the Communion of Your Son’s Body and Blood, O Lord, we ask you faithfully to comfort amid the sorrows of this life those whom you have graciously nourished by these sacred mysteries, so as to strengthen their hope of life eternal.</w:t>
      </w:r>
    </w:p>
    <w:p w:rsidR="00000000" w:rsidDel="00000000" w:rsidP="00000000" w:rsidRDefault="00000000" w:rsidRPr="00000000" w14:paraId="000000A6">
      <w:pPr>
        <w:spacing w:line="240" w:lineRule="auto"/>
        <w:ind w:left="2858" w:hanging="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Through Christ our Lord.</w:t>
      </w:r>
    </w:p>
    <w:p w:rsidR="00000000" w:rsidDel="00000000" w:rsidP="00000000" w:rsidRDefault="00000000" w:rsidRPr="00000000" w14:paraId="000000A7">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A8">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A9">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